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6F2FA1CE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B77EFE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B77EFE">
        <w:rPr>
          <w:rFonts w:ascii="Corbel" w:hAnsi="Corbel"/>
          <w:sz w:val="20"/>
          <w:szCs w:val="20"/>
        </w:rPr>
        <w:t>8</w:t>
      </w:r>
    </w:p>
    <w:p w14:paraId="6E33B56B" w14:textId="77777777" w:rsidR="00C313F4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2FD7240" w14:textId="77777777" w:rsidR="005641A2" w:rsidRPr="00B169DF" w:rsidRDefault="005641A2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1D98E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63DE2068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1A2">
              <w:rPr>
                <w:rFonts w:ascii="Corbel" w:hAnsi="Corbel"/>
                <w:b w:val="0"/>
                <w:sz w:val="24"/>
                <w:szCs w:val="24"/>
              </w:rPr>
              <w:t>EIARC-.3b</w:t>
            </w:r>
            <w:r w:rsidRPr="005641A2">
              <w:rPr>
                <w:rFonts w:ascii="Corbel" w:hAnsi="Corbel"/>
                <w:szCs w:val="20"/>
              </w:rPr>
              <w:t>   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F911C34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64BF83B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0196DA87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641A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5641A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6627EEE" w:rsidR="0085747A" w:rsidRPr="00B169DF" w:rsidRDefault="005641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CE46FFE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307AEC9" w:rsidR="0085747A" w:rsidRPr="00B169DF" w:rsidRDefault="004701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3E1CB0F6" w:rsidR="00015B8F" w:rsidRPr="00B169DF" w:rsidRDefault="00564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49A8DD3B" w:rsidR="00015B8F" w:rsidRPr="00B169DF" w:rsidRDefault="004A01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244B4DD" w:rsidR="00015B8F" w:rsidRPr="00B169DF" w:rsidRDefault="004A01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44737064" w:rsidR="00015B8F" w:rsidRPr="00B169DF" w:rsidRDefault="005641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933D0A" w14:textId="77777777" w:rsidR="005641A2" w:rsidRDefault="005641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</w:t>
      </w:r>
    </w:p>
    <w:p w14:paraId="0C7DD973" w14:textId="31B20ADD" w:rsidR="00E960BB" w:rsidRDefault="005641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77777777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C996126" w14:textId="77777777" w:rsidR="00B406C0" w:rsidRDefault="00877A5F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K_W04</w:t>
            </w:r>
          </w:p>
          <w:p w14:paraId="712C2A33" w14:textId="142B9C21" w:rsidR="00877A5F" w:rsidRPr="00933930" w:rsidRDefault="00877A5F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58621DC5" w14:textId="77777777" w:rsidR="00877A5F" w:rsidRPr="00877A5F" w:rsidRDefault="00877A5F" w:rsidP="00877A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77A5F">
              <w:rPr>
                <w:rFonts w:ascii="Corbel" w:hAnsi="Corbel"/>
                <w:b w:val="0"/>
                <w:bCs/>
                <w:smallCaps w:val="0"/>
                <w:szCs w:val="24"/>
              </w:rPr>
              <w:t>K_U02</w:t>
            </w:r>
          </w:p>
          <w:p w14:paraId="61EA0E00" w14:textId="61641AB9" w:rsidR="00B406C0" w:rsidRPr="00933930" w:rsidRDefault="00877A5F" w:rsidP="00877A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7A5F">
              <w:rPr>
                <w:rFonts w:ascii="Corbel" w:hAnsi="Corbel"/>
                <w:b w:val="0"/>
                <w:bCs/>
                <w:smallCaps w:val="0"/>
                <w:szCs w:val="24"/>
              </w:rPr>
              <w:t>K_U06</w:t>
            </w: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4A4A2FFB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Uznaje rolę i znaczenie wiedzy w zakresie rachunku kosztów dla właściwego zarządzani</w:t>
            </w:r>
            <w:r w:rsidR="00877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</w:t>
            </w:r>
            <w:r w:rsidR="00877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krytycznej oceny danych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F7B9E81" w14:textId="54AA979E" w:rsidR="00B406C0" w:rsidRPr="00933930" w:rsidRDefault="000D209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1C5AB4" w14:paraId="5ED091C9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A604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B406C0" w:rsidRPr="001C5AB4" w14:paraId="7A038814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DEB" w14:textId="31D36EDD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Koszty w przedsiębiorstwie. Klasyfikacja i ewidencja kosztów – przekroje i zasady. Układy ewidencyjne kosztów działalności operacyjnej. Procedury rozliczania kosztów – zasady, etapy i kierunki rozliczeń.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C5AB4">
              <w:rPr>
                <w:rFonts w:ascii="Corbel" w:hAnsi="Corbel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Księgowe ustalanie wyniku finansowego, sporządzanie rachunku zysków i strat – wariant porównawczy i kalkulacyjny.</w:t>
            </w:r>
          </w:p>
        </w:tc>
      </w:tr>
      <w:tr w:rsidR="00B406C0" w:rsidRPr="001C5AB4" w14:paraId="3182FD6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71CF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Rachunek kosztów w systemie rachunkowości. Istota, zakres i zadania rachunku kosztów. Zróżnicowanie modelowe rachunku kosztów. Powiązania rachunku kosztów z rachunkiem </w:t>
            </w: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>wyników. Rachunek kosztów pełnych i rachunek kosztów zmiennych. Istota, zasady i zastosowanie rachunku kosztów pełnych i jego walory informacyjne. Metody szacowania kosztów stałych i zmiennych: metoda wielkości ekstremalnych, metoda wizualna.</w:t>
            </w:r>
          </w:p>
        </w:tc>
      </w:tr>
      <w:tr w:rsidR="00B406C0" w:rsidRPr="001C5AB4" w14:paraId="1B2C193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F61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B406C0" w:rsidRPr="001C5AB4" w14:paraId="347E86A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0BB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B406C0" w:rsidRPr="001C5AB4" w14:paraId="4DCA9BF6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BEC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933930" w14:paraId="3ED35E87" w14:textId="77777777" w:rsidTr="00646C0D">
        <w:tc>
          <w:tcPr>
            <w:tcW w:w="9520" w:type="dxa"/>
          </w:tcPr>
          <w:p w14:paraId="4D6535F2" w14:textId="387F4C61" w:rsidR="00B406C0" w:rsidRPr="00933930" w:rsidRDefault="00B406C0" w:rsidP="00646C0D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 </w:t>
            </w:r>
          </w:p>
        </w:tc>
      </w:tr>
      <w:tr w:rsidR="00B406C0" w:rsidRPr="00933930" w14:paraId="62EA31BC" w14:textId="77777777" w:rsidTr="00646C0D">
        <w:tc>
          <w:tcPr>
            <w:tcW w:w="9520" w:type="dxa"/>
          </w:tcPr>
          <w:p w14:paraId="4DDE442C" w14:textId="7250CBF4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 </w:t>
            </w:r>
          </w:p>
        </w:tc>
      </w:tr>
      <w:tr w:rsidR="00B406C0" w:rsidRPr="00933930" w14:paraId="32C1CB29" w14:textId="77777777" w:rsidTr="00646C0D">
        <w:tc>
          <w:tcPr>
            <w:tcW w:w="9520" w:type="dxa"/>
          </w:tcPr>
          <w:p w14:paraId="4D82ECC3" w14:textId="52D06307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06C0" w:rsidRPr="00933930" w14:paraId="207AD8A2" w14:textId="77777777" w:rsidTr="00646C0D">
        <w:tc>
          <w:tcPr>
            <w:tcW w:w="9520" w:type="dxa"/>
          </w:tcPr>
          <w:p w14:paraId="4F9BA0F6" w14:textId="055651A5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</w:t>
            </w:r>
            <w:r w:rsidR="000D2090">
              <w:rPr>
                <w:rFonts w:ascii="Corbel" w:hAnsi="Corbel"/>
                <w:b w:val="0"/>
                <w:color w:val="000000"/>
                <w:sz w:val="24"/>
                <w:szCs w:val="24"/>
              </w:rPr>
              <w:t>. Analiza progu rentowności – produkcja jednoasortymentowa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06C0" w:rsidRPr="00933930" w14:paraId="08444FF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B7E" w14:textId="78E40DD8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 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FFB06F0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27ED9E54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7029AB62" w14:textId="4FDD400D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Ćwiczenia –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składając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się z części teoretycznej (test</w:t>
            </w:r>
            <w:r w:rsidR="005641A2">
              <w:rPr>
                <w:rFonts w:ascii="Corbel" w:hAnsi="Corbel"/>
                <w:b w:val="0"/>
                <w:smallCaps w:val="0"/>
                <w:szCs w:val="24"/>
              </w:rPr>
              <w:t xml:space="preserve"> uwzględniający zagadnienia z wykładu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) i praktycznej (zadania).</w:t>
            </w:r>
          </w:p>
          <w:p w14:paraId="09A0BA0D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1541A049" w:rsidR="00B406C0" w:rsidRPr="00933930" w:rsidRDefault="004A0119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46547B82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47662562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kolokwium)</w:t>
            </w:r>
          </w:p>
        </w:tc>
        <w:tc>
          <w:tcPr>
            <w:tcW w:w="4618" w:type="dxa"/>
          </w:tcPr>
          <w:p w14:paraId="3927BBC7" w14:textId="52B171C2" w:rsidR="00B406C0" w:rsidRPr="00933930" w:rsidRDefault="004A0119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183860F7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4DE38619" w:rsidR="00B406C0" w:rsidRPr="00933930" w:rsidRDefault="005641A2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5DA388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06C0" w:rsidRPr="00933930" w14:paraId="2D4E3C56" w14:textId="77777777" w:rsidTr="00646C0D">
        <w:trPr>
          <w:trHeight w:val="397"/>
        </w:trPr>
        <w:tc>
          <w:tcPr>
            <w:tcW w:w="5000" w:type="pct"/>
          </w:tcPr>
          <w:p w14:paraId="0B3295B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A743FC" w14:textId="77777777" w:rsidR="00B406C0" w:rsidRPr="0093393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Rachunek kosztów i wyników, PWE, Warszawa 2015.</w:t>
            </w:r>
          </w:p>
          <w:p w14:paraId="61E7E998" w14:textId="77777777" w:rsidR="00B406C0" w:rsidRPr="0093393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2017.</w:t>
            </w:r>
          </w:p>
          <w:p w14:paraId="18F95E43" w14:textId="77777777" w:rsidR="00B406C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4405">
              <w:rPr>
                <w:rFonts w:ascii="Corbel" w:hAnsi="Corbel"/>
                <w:sz w:val="24"/>
                <w:szCs w:val="24"/>
              </w:rPr>
              <w:t>Nowak E. Analiza kosztów w ocenie działalności przedsiębiorstwa, CeDeWu, Warszawa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14:paraId="31A1F55A" w14:textId="77777777" w:rsidR="00B406C0" w:rsidRPr="00656269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Zbiór zadań z rachunkowości dla samodzielnych księgowych – ujęcie praktyczne, SKwP, Warszawa 2025.</w:t>
            </w:r>
          </w:p>
        </w:tc>
      </w:tr>
      <w:tr w:rsidR="00B406C0" w:rsidRPr="00933930" w14:paraId="5F596C8E" w14:textId="77777777" w:rsidTr="00646C0D">
        <w:trPr>
          <w:trHeight w:val="397"/>
        </w:trPr>
        <w:tc>
          <w:tcPr>
            <w:tcW w:w="5000" w:type="pct"/>
          </w:tcPr>
          <w:p w14:paraId="2D6D836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564621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51CD3FAC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Rachunkowość dla samodzielnych księgowych – ujęcie praktyczne, SKwP, Warszawa 2025.</w:t>
            </w:r>
          </w:p>
          <w:p w14:paraId="4A10819A" w14:textId="77777777" w:rsidR="00B406C0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Szychta A., Dobroszek J., Kabalski P., Rachunkowość zarządcza: zadania i testy, Wydawnictwo Uniwersytetu Łódzkiego, Łódź 2016.</w:t>
            </w:r>
          </w:p>
          <w:p w14:paraId="7648BBCC" w14:textId="77777777" w:rsidR="00B406C0" w:rsidRPr="00656269" w:rsidRDefault="00B406C0" w:rsidP="00B406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</w:t>
            </w:r>
          </w:p>
        </w:tc>
      </w:tr>
    </w:tbl>
    <w:p w14:paraId="04A66FB6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4CCB09" w14:textId="1B38220C" w:rsidR="00B406C0" w:rsidRPr="00B406C0" w:rsidRDefault="00B406C0" w:rsidP="00B406C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C227" w14:textId="77777777" w:rsidR="0052095A" w:rsidRDefault="0052095A" w:rsidP="00C16ABF">
      <w:pPr>
        <w:spacing w:after="0" w:line="240" w:lineRule="auto"/>
      </w:pPr>
      <w:r>
        <w:separator/>
      </w:r>
    </w:p>
  </w:endnote>
  <w:endnote w:type="continuationSeparator" w:id="0">
    <w:p w14:paraId="2BC27580" w14:textId="77777777" w:rsidR="0052095A" w:rsidRDefault="005209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01922" w14:textId="77777777" w:rsidR="0052095A" w:rsidRDefault="0052095A" w:rsidP="00C16ABF">
      <w:pPr>
        <w:spacing w:after="0" w:line="240" w:lineRule="auto"/>
      </w:pPr>
      <w:r>
        <w:separator/>
      </w:r>
    </w:p>
  </w:footnote>
  <w:footnote w:type="continuationSeparator" w:id="0">
    <w:p w14:paraId="1535C114" w14:textId="77777777" w:rsidR="0052095A" w:rsidRDefault="0052095A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2"/>
  </w:num>
  <w:num w:numId="3" w16cid:durableId="17762900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09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64196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0119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095A"/>
    <w:rsid w:val="005363C4"/>
    <w:rsid w:val="00536BDE"/>
    <w:rsid w:val="00543ACC"/>
    <w:rsid w:val="005641A2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E14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61B7"/>
    <w:rsid w:val="0085747A"/>
    <w:rsid w:val="00877A5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2FC6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77EFE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B4F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22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65</TotalTime>
  <Pages>1</Pages>
  <Words>1115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9</cp:revision>
  <cp:lastPrinted>2019-02-06T12:12:00Z</cp:lastPrinted>
  <dcterms:created xsi:type="dcterms:W3CDTF">2025-10-28T11:31:00Z</dcterms:created>
  <dcterms:modified xsi:type="dcterms:W3CDTF">2025-12-27T17:01:00Z</dcterms:modified>
</cp:coreProperties>
</file>